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XSpec="center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75"/>
        <w:gridCol w:w="8519"/>
      </w:tblGrid>
      <w:tr w:rsidR="00002E0E" w:rsidRPr="00345991" w14:paraId="0BD790E1" w14:textId="77777777" w:rsidTr="00DF5307">
        <w:tc>
          <w:tcPr>
            <w:tcW w:w="1188" w:type="dxa"/>
          </w:tcPr>
          <w:p w14:paraId="0EB87B8E" w14:textId="77777777" w:rsidR="00002E0E" w:rsidRPr="00345991" w:rsidRDefault="00000000" w:rsidP="00DF5307">
            <w:pPr>
              <w:rPr>
                <w:b/>
                <w:lang w:val="uk-UA"/>
              </w:rPr>
            </w:pPr>
            <w:r>
              <w:rPr>
                <w:lang w:val="uk-UA"/>
              </w:rPr>
              <w:pict w14:anchorId="77F50B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0pt;height:48pt" filled="t">
                  <v:fill opacity="0" color2="black"/>
                  <v:imagedata r:id="rId7" o:title=""/>
                </v:shape>
              </w:pict>
            </w:r>
          </w:p>
        </w:tc>
        <w:tc>
          <w:tcPr>
            <w:tcW w:w="9000" w:type="dxa"/>
            <w:vAlign w:val="center"/>
          </w:tcPr>
          <w:p w14:paraId="742EAB54" w14:textId="77777777" w:rsidR="00002E0E" w:rsidRPr="00A12283" w:rsidRDefault="00002E0E" w:rsidP="00DF5307">
            <w:pPr>
              <w:jc w:val="center"/>
              <w:rPr>
                <w:rFonts w:ascii="Georgia" w:hAnsi="Georgia"/>
                <w:b/>
                <w:color w:val="0070C0"/>
                <w:sz w:val="26"/>
                <w:szCs w:val="26"/>
                <w:lang w:val="uk-UA"/>
              </w:rPr>
            </w:pPr>
            <w:r w:rsidRPr="00A12283">
              <w:rPr>
                <w:rFonts w:ascii="Georgia" w:hAnsi="Georgia"/>
                <w:b/>
                <w:color w:val="0070C0"/>
                <w:sz w:val="26"/>
                <w:szCs w:val="26"/>
                <w:lang w:val="uk-UA"/>
              </w:rPr>
              <w:t>ОГОЛОШЕННЯ</w:t>
            </w:r>
          </w:p>
          <w:p w14:paraId="5668C197" w14:textId="0E54B5AE" w:rsidR="00002E0E" w:rsidRPr="00A12283" w:rsidRDefault="00002E0E" w:rsidP="00DF5307">
            <w:pPr>
              <w:jc w:val="center"/>
              <w:rPr>
                <w:rFonts w:ascii="Georgia" w:hAnsi="Georgia"/>
                <w:b/>
                <w:color w:val="0070C0"/>
                <w:sz w:val="26"/>
                <w:szCs w:val="26"/>
                <w:lang w:val="uk-UA"/>
              </w:rPr>
            </w:pPr>
            <w:r w:rsidRPr="00A12283">
              <w:rPr>
                <w:rFonts w:ascii="Georgia" w:hAnsi="Georgia"/>
                <w:b/>
                <w:color w:val="0070C0"/>
                <w:sz w:val="26"/>
                <w:szCs w:val="26"/>
                <w:lang w:val="uk-UA"/>
              </w:rPr>
              <w:t>про проведення конкурсу з відбору зовнішнього аудитора для надання послуг з обов’язкового аудиту фінансової звітності АТ «БАНК «ГРАНТ»</w:t>
            </w:r>
          </w:p>
        </w:tc>
      </w:tr>
    </w:tbl>
    <w:p w14:paraId="67DDC51A" w14:textId="77777777" w:rsidR="00002E0E" w:rsidRPr="00345991" w:rsidRDefault="00002E0E" w:rsidP="006B6CBC">
      <w:pPr>
        <w:rPr>
          <w:b/>
          <w:lang w:val="uk-UA"/>
        </w:rPr>
      </w:pPr>
    </w:p>
    <w:p w14:paraId="0F4596CB" w14:textId="348EA085" w:rsidR="00002E0E" w:rsidRPr="00A12283" w:rsidRDefault="00002E0E" w:rsidP="002234C8">
      <w:pPr>
        <w:spacing w:before="240" w:after="240"/>
        <w:rPr>
          <w:rFonts w:ascii="Georgia" w:hAnsi="Georgia"/>
          <w:b/>
          <w:color w:val="0070C0"/>
          <w:sz w:val="24"/>
          <w:szCs w:val="24"/>
          <w:lang w:val="uk-UA"/>
        </w:rPr>
      </w:pPr>
      <w:r w:rsidRPr="00A12283">
        <w:rPr>
          <w:rFonts w:ascii="Georgia" w:hAnsi="Georgia"/>
          <w:b/>
          <w:color w:val="0070C0"/>
          <w:sz w:val="24"/>
          <w:szCs w:val="24"/>
          <w:lang w:val="uk-UA"/>
        </w:rPr>
        <w:t>І. Інформація про Банк</w:t>
      </w: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6254"/>
      </w:tblGrid>
      <w:tr w:rsidR="00002E0E" w:rsidRPr="007C4A87" w14:paraId="10EB7CFB" w14:textId="77777777" w:rsidTr="0072650A">
        <w:trPr>
          <w:trHeight w:val="591"/>
        </w:trPr>
        <w:tc>
          <w:tcPr>
            <w:tcW w:w="3239" w:type="dxa"/>
          </w:tcPr>
          <w:p w14:paraId="2819AD63" w14:textId="10E198B4" w:rsidR="00002E0E" w:rsidRPr="007C4A87" w:rsidRDefault="00002E0E" w:rsidP="006B6CBC">
            <w:pPr>
              <w:spacing w:line="276" w:lineRule="auto"/>
              <w:rPr>
                <w:rFonts w:ascii="Georgia" w:hAnsi="Georgia"/>
                <w:bCs/>
                <w:sz w:val="24"/>
                <w:szCs w:val="24"/>
                <w:lang w:val="uk-UA"/>
              </w:rPr>
            </w:pPr>
            <w:r w:rsidRPr="007C4A87">
              <w:rPr>
                <w:rFonts w:ascii="Georgia" w:hAnsi="Georgia"/>
                <w:bCs/>
                <w:sz w:val="24"/>
                <w:szCs w:val="24"/>
                <w:lang w:val="uk-UA"/>
              </w:rPr>
              <w:t>Повна назва</w:t>
            </w:r>
          </w:p>
        </w:tc>
        <w:tc>
          <w:tcPr>
            <w:tcW w:w="6254" w:type="dxa"/>
          </w:tcPr>
          <w:p w14:paraId="3DF094C3" w14:textId="77777777" w:rsidR="00002E0E" w:rsidRPr="007C4A87" w:rsidRDefault="00002E0E" w:rsidP="006B6CBC">
            <w:pPr>
              <w:spacing w:line="276" w:lineRule="auto"/>
              <w:rPr>
                <w:rFonts w:ascii="Georgia" w:hAnsi="Georgia"/>
                <w:bCs/>
                <w:sz w:val="24"/>
                <w:szCs w:val="24"/>
                <w:lang w:val="uk-UA"/>
              </w:rPr>
            </w:pPr>
            <w:r w:rsidRPr="007C4A87">
              <w:rPr>
                <w:rFonts w:ascii="Georgia" w:hAnsi="Georgia"/>
                <w:bCs/>
                <w:sz w:val="24"/>
                <w:szCs w:val="24"/>
                <w:lang w:val="uk-UA"/>
              </w:rPr>
              <w:t xml:space="preserve">Акціонерне Товариство </w:t>
            </w:r>
          </w:p>
          <w:p w14:paraId="7C1D73AC" w14:textId="223A9EF3" w:rsidR="00002E0E" w:rsidRPr="007C4A87" w:rsidRDefault="00002E0E" w:rsidP="006B6CBC">
            <w:pPr>
              <w:spacing w:line="276" w:lineRule="auto"/>
              <w:rPr>
                <w:rFonts w:ascii="Georgia" w:hAnsi="Georgia"/>
                <w:bCs/>
                <w:sz w:val="24"/>
                <w:szCs w:val="24"/>
                <w:lang w:val="uk-UA"/>
              </w:rPr>
            </w:pPr>
            <w:r w:rsidRPr="007C4A87">
              <w:rPr>
                <w:rFonts w:ascii="Georgia" w:hAnsi="Georgia"/>
                <w:bCs/>
                <w:sz w:val="24"/>
                <w:szCs w:val="24"/>
                <w:lang w:val="uk-UA"/>
              </w:rPr>
              <w:t>«Східно – Український Банк «ГРАНТ»</w:t>
            </w:r>
          </w:p>
        </w:tc>
      </w:tr>
      <w:tr w:rsidR="00002E0E" w:rsidRPr="007C4A87" w14:paraId="5A0EA2D2" w14:textId="77777777" w:rsidTr="0072650A">
        <w:trPr>
          <w:trHeight w:val="591"/>
        </w:trPr>
        <w:tc>
          <w:tcPr>
            <w:tcW w:w="3239" w:type="dxa"/>
          </w:tcPr>
          <w:p w14:paraId="35266773" w14:textId="261EC739" w:rsidR="00002E0E" w:rsidRPr="007C4A87" w:rsidRDefault="00002E0E" w:rsidP="006B6CBC">
            <w:pPr>
              <w:spacing w:line="276" w:lineRule="auto"/>
              <w:rPr>
                <w:rFonts w:ascii="Georgia" w:hAnsi="Georgia"/>
                <w:bCs/>
                <w:sz w:val="24"/>
                <w:szCs w:val="24"/>
                <w:lang w:val="uk-UA"/>
              </w:rPr>
            </w:pPr>
            <w:r w:rsidRPr="007C4A87">
              <w:rPr>
                <w:rFonts w:ascii="Georgia" w:hAnsi="Georgia"/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6254" w:type="dxa"/>
          </w:tcPr>
          <w:p w14:paraId="1D5B7E72" w14:textId="6FD7329A" w:rsidR="00002E0E" w:rsidRPr="007C4A87" w:rsidRDefault="00002E0E" w:rsidP="006B6CBC">
            <w:pPr>
              <w:spacing w:line="276" w:lineRule="auto"/>
              <w:rPr>
                <w:rFonts w:ascii="Georgia" w:hAnsi="Georgia"/>
                <w:bCs/>
                <w:sz w:val="24"/>
                <w:szCs w:val="24"/>
                <w:lang w:val="uk-UA"/>
              </w:rPr>
            </w:pPr>
            <w:r w:rsidRPr="007C4A87">
              <w:rPr>
                <w:rFonts w:ascii="Georgia" w:hAnsi="Georgia"/>
                <w:bCs/>
                <w:sz w:val="24"/>
                <w:szCs w:val="24"/>
                <w:lang w:val="uk-UA"/>
              </w:rPr>
              <w:t>м. Харків, вул. Данилевського, 19</w:t>
            </w:r>
          </w:p>
        </w:tc>
      </w:tr>
      <w:tr w:rsidR="00002E0E" w:rsidRPr="007C4A87" w14:paraId="5B4F7C10" w14:textId="77777777" w:rsidTr="0072650A">
        <w:trPr>
          <w:trHeight w:val="591"/>
        </w:trPr>
        <w:tc>
          <w:tcPr>
            <w:tcW w:w="3239" w:type="dxa"/>
          </w:tcPr>
          <w:p w14:paraId="7E893019" w14:textId="77011BCF" w:rsidR="00002E0E" w:rsidRPr="007C4A87" w:rsidRDefault="00002E0E" w:rsidP="006B6CBC">
            <w:pPr>
              <w:spacing w:line="276" w:lineRule="auto"/>
              <w:rPr>
                <w:rFonts w:ascii="Georgia" w:hAnsi="Georgia"/>
                <w:bCs/>
                <w:sz w:val="24"/>
                <w:szCs w:val="24"/>
                <w:lang w:val="uk-UA"/>
              </w:rPr>
            </w:pPr>
            <w:r w:rsidRPr="007C4A87">
              <w:rPr>
                <w:rFonts w:ascii="Georgia" w:hAnsi="Georgia"/>
                <w:bCs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6254" w:type="dxa"/>
          </w:tcPr>
          <w:p w14:paraId="700718CE" w14:textId="4893976C" w:rsidR="00002E0E" w:rsidRPr="007C4A87" w:rsidRDefault="00000000" w:rsidP="006B6CBC">
            <w:pPr>
              <w:spacing w:line="276" w:lineRule="auto"/>
              <w:rPr>
                <w:rFonts w:ascii="Georgia" w:hAnsi="Georgia"/>
                <w:bCs/>
                <w:sz w:val="24"/>
                <w:szCs w:val="24"/>
                <w:lang w:val="uk-UA"/>
              </w:rPr>
            </w:pPr>
            <w:hyperlink r:id="rId8" w:history="1">
              <w:r w:rsidR="00002E0E" w:rsidRPr="007C4A87">
                <w:rPr>
                  <w:rStyle w:val="a7"/>
                  <w:rFonts w:ascii="Georgia" w:hAnsi="Georgia"/>
                  <w:bCs/>
                  <w:sz w:val="24"/>
                  <w:szCs w:val="24"/>
                  <w:lang w:val="uk-UA"/>
                </w:rPr>
                <w:t>www.grant.ua</w:t>
              </w:r>
            </w:hyperlink>
          </w:p>
        </w:tc>
      </w:tr>
    </w:tbl>
    <w:p w14:paraId="2D733671" w14:textId="64602376" w:rsidR="00002E0E" w:rsidRPr="00A12283" w:rsidRDefault="00002E0E" w:rsidP="006B6CBC">
      <w:pPr>
        <w:spacing w:after="120" w:line="276" w:lineRule="auto"/>
        <w:jc w:val="both"/>
        <w:rPr>
          <w:rFonts w:ascii="Georgia" w:hAnsi="Georgia"/>
          <w:b/>
          <w:color w:val="0070C0"/>
          <w:sz w:val="24"/>
          <w:szCs w:val="24"/>
          <w:lang w:val="uk-UA"/>
        </w:rPr>
      </w:pPr>
      <w:r w:rsidRPr="00A12283">
        <w:rPr>
          <w:rFonts w:ascii="Georgia" w:hAnsi="Georgia"/>
          <w:b/>
          <w:color w:val="0070C0"/>
          <w:sz w:val="24"/>
          <w:szCs w:val="24"/>
          <w:lang w:val="uk-UA"/>
        </w:rPr>
        <w:t xml:space="preserve">АТ «БАНК «ГРАНТ» оголошує конкурс </w:t>
      </w:r>
      <w:r w:rsidR="0072650A" w:rsidRPr="00A12283">
        <w:rPr>
          <w:rFonts w:ascii="Georgia" w:hAnsi="Georgia"/>
          <w:b/>
          <w:color w:val="0070C0"/>
          <w:sz w:val="24"/>
          <w:szCs w:val="24"/>
          <w:lang w:val="uk-UA"/>
        </w:rPr>
        <w:t>з відбору суб’єктів аудиторської діяльності, які можуть бути обрані (призначені) для надання послуг з обов’язкового аудиту фінансової звітності Банку (далі- Конкурс). </w:t>
      </w:r>
    </w:p>
    <w:p w14:paraId="358498FA" w14:textId="31DD55B3" w:rsidR="001404E6" w:rsidRPr="007C4A87" w:rsidRDefault="001404E6" w:rsidP="002234C8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 xml:space="preserve">До Конкурсу запрошуються аудиторські фірми, які відповідають вимогам Закону України «Про аудит фінансової звітності та аудиторську діяльність», </w:t>
      </w:r>
      <w:r w:rsidR="0090396C" w:rsidRPr="007C4A87">
        <w:rPr>
          <w:rFonts w:ascii="Georgia" w:hAnsi="Georgia"/>
          <w:lang w:val="uk-UA"/>
        </w:rPr>
        <w:t xml:space="preserve">та </w:t>
      </w:r>
      <w:bookmarkStart w:id="0" w:name="_Hlk116226622"/>
      <w:r w:rsidRPr="007C4A87">
        <w:rPr>
          <w:rFonts w:ascii="Georgia" w:hAnsi="Georgia"/>
          <w:lang w:val="uk-UA"/>
        </w:rPr>
        <w:t>включені до Реєстру аудиторських фірм та аудиторів, зокрема до розділу «Суб’єкти аудиторської діяльності, які мають право проводити обов’язковий аудит фінансової звітності підприємств, що становлять суспільний інтерес».</w:t>
      </w:r>
    </w:p>
    <w:bookmarkEnd w:id="0"/>
    <w:p w14:paraId="5A6A3104" w14:textId="55E4E027" w:rsidR="001404E6" w:rsidRPr="007C4A87" w:rsidRDefault="001404E6" w:rsidP="002234C8">
      <w:pPr>
        <w:spacing w:after="120" w:line="276" w:lineRule="auto"/>
        <w:jc w:val="both"/>
        <w:rPr>
          <w:rFonts w:ascii="Georgia" w:hAnsi="Georgia"/>
          <w:sz w:val="24"/>
          <w:szCs w:val="24"/>
          <w:lang w:val="uk-UA"/>
        </w:rPr>
      </w:pPr>
      <w:r w:rsidRPr="007C4A87">
        <w:rPr>
          <w:rFonts w:ascii="Georgia" w:hAnsi="Georgia"/>
          <w:sz w:val="24"/>
          <w:szCs w:val="24"/>
          <w:lang w:val="uk-UA"/>
        </w:rPr>
        <w:t>Метою проведення Конкурсу є вибір на конкурсних засадах аудиторської фірми для проведення обов'язкового аудиту фінансової звітності Акціонерного Товариства «Східно</w:t>
      </w:r>
      <w:r w:rsidR="006B6CBC" w:rsidRPr="007C4A87">
        <w:rPr>
          <w:rFonts w:ascii="Georgia" w:hAnsi="Georgia"/>
          <w:sz w:val="24"/>
          <w:szCs w:val="24"/>
          <w:lang w:val="uk-UA"/>
        </w:rPr>
        <w:t>-</w:t>
      </w:r>
      <w:r w:rsidRPr="007C4A87">
        <w:rPr>
          <w:rFonts w:ascii="Georgia" w:hAnsi="Georgia"/>
          <w:sz w:val="24"/>
          <w:szCs w:val="24"/>
          <w:lang w:val="uk-UA"/>
        </w:rPr>
        <w:t>Український Банк «ГРАНТ» та Банківської Групи, де відповідальною особою призначено АТ «БАНК «ГРАНТ», складеної відповідно до МСФЗ і з урахуванням вимог Національного банку України.</w:t>
      </w:r>
    </w:p>
    <w:p w14:paraId="23FB5115" w14:textId="79960E22" w:rsidR="001404E6" w:rsidRPr="007C4A87" w:rsidRDefault="001404E6" w:rsidP="002234C8">
      <w:pPr>
        <w:spacing w:after="120" w:line="276" w:lineRule="auto"/>
        <w:jc w:val="both"/>
        <w:rPr>
          <w:rFonts w:ascii="Georgia" w:hAnsi="Georgia"/>
          <w:sz w:val="24"/>
          <w:szCs w:val="24"/>
          <w:lang w:val="uk-UA"/>
        </w:rPr>
      </w:pPr>
      <w:r w:rsidRPr="007C4A87">
        <w:rPr>
          <w:rFonts w:ascii="Georgia" w:hAnsi="Georgia"/>
          <w:sz w:val="24"/>
          <w:szCs w:val="24"/>
          <w:lang w:val="uk-UA"/>
        </w:rPr>
        <w:t xml:space="preserve">Фінансова звітність та інша публічна інформація </w:t>
      </w:r>
      <w:r w:rsidR="007C4A87" w:rsidRPr="007C4A87">
        <w:rPr>
          <w:rFonts w:ascii="Georgia" w:hAnsi="Georgia"/>
          <w:sz w:val="24"/>
          <w:szCs w:val="24"/>
          <w:lang w:val="uk-UA"/>
        </w:rPr>
        <w:t>АТ «БАНК «ГРАНТ»</w:t>
      </w:r>
      <w:r w:rsidRPr="007C4A87">
        <w:rPr>
          <w:rFonts w:ascii="Georgia" w:hAnsi="Georgia"/>
          <w:sz w:val="24"/>
          <w:szCs w:val="24"/>
          <w:lang w:val="uk-UA"/>
        </w:rPr>
        <w:t xml:space="preserve"> доступна на веб-сайті Банку (</w:t>
      </w:r>
      <w:hyperlink r:id="rId9" w:history="1">
        <w:r w:rsidRPr="007C4A87">
          <w:rPr>
            <w:rStyle w:val="a7"/>
            <w:rFonts w:ascii="Georgia" w:hAnsi="Georgia"/>
            <w:bCs/>
            <w:sz w:val="24"/>
            <w:szCs w:val="24"/>
            <w:lang w:val="uk-UA"/>
          </w:rPr>
          <w:t>www.grant.ua</w:t>
        </w:r>
      </w:hyperlink>
      <w:r w:rsidRPr="007C4A87">
        <w:rPr>
          <w:rFonts w:ascii="Georgia" w:hAnsi="Georgia"/>
          <w:sz w:val="24"/>
          <w:szCs w:val="24"/>
          <w:lang w:val="uk-UA"/>
        </w:rPr>
        <w:t>).</w:t>
      </w:r>
    </w:p>
    <w:p w14:paraId="7B624BF2" w14:textId="4F7454FB" w:rsidR="001404E6" w:rsidRPr="007C4A87" w:rsidRDefault="001404E6" w:rsidP="002234C8">
      <w:pPr>
        <w:spacing w:after="120" w:line="276" w:lineRule="auto"/>
        <w:jc w:val="both"/>
        <w:rPr>
          <w:rFonts w:ascii="Georgia" w:hAnsi="Georgia"/>
          <w:sz w:val="24"/>
          <w:szCs w:val="24"/>
          <w:lang w:val="uk-UA"/>
        </w:rPr>
      </w:pPr>
      <w:r w:rsidRPr="007C4A87">
        <w:rPr>
          <w:rFonts w:ascii="Georgia" w:hAnsi="Georgia"/>
          <w:sz w:val="24"/>
          <w:szCs w:val="24"/>
          <w:lang w:val="uk-UA"/>
        </w:rPr>
        <w:t xml:space="preserve">Кожен учасник Конкурсу має право подати тільки одну конкурсну пропозицію. </w:t>
      </w:r>
    </w:p>
    <w:p w14:paraId="73D37BC3" w14:textId="4C8FAA4F" w:rsidR="001404E6" w:rsidRPr="00A12283" w:rsidRDefault="001404E6" w:rsidP="006B6CBC">
      <w:pPr>
        <w:spacing w:before="240" w:after="240"/>
        <w:rPr>
          <w:rFonts w:ascii="Georgia" w:hAnsi="Georgia"/>
          <w:b/>
          <w:color w:val="0070C0"/>
          <w:sz w:val="24"/>
          <w:szCs w:val="24"/>
          <w:lang w:val="uk-UA"/>
        </w:rPr>
      </w:pPr>
      <w:r w:rsidRPr="00A12283">
        <w:rPr>
          <w:rFonts w:ascii="Georgia" w:hAnsi="Georgia"/>
          <w:b/>
          <w:color w:val="0070C0"/>
          <w:sz w:val="24"/>
          <w:szCs w:val="24"/>
          <w:lang w:val="uk-UA"/>
        </w:rPr>
        <w:t xml:space="preserve">ІІ. Аудиторське завдання </w:t>
      </w:r>
    </w:p>
    <w:p w14:paraId="7E0ADD2A" w14:textId="7B1338A3" w:rsidR="003834BE" w:rsidRPr="007C4A87" w:rsidRDefault="003834BE" w:rsidP="006B6CBC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Проведення обов'язкового аудиту фінансової звітності Банку та Банківської Групи, визначеного законодавством України, за період, який починається 01.01.2022 та закінчується 31.12.2022 року:</w:t>
      </w:r>
    </w:p>
    <w:p w14:paraId="2B70C4D2" w14:textId="3F6B2E22" w:rsidR="003834BE" w:rsidRPr="00A12283" w:rsidRDefault="003834BE" w:rsidP="006B6CBC">
      <w:pPr>
        <w:pStyle w:val="a6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rFonts w:ascii="Georgia" w:hAnsi="Georgia"/>
          <w:b/>
          <w:bCs/>
          <w:color w:val="0070C0"/>
          <w:lang w:val="uk-UA"/>
        </w:rPr>
      </w:pPr>
      <w:r w:rsidRPr="00A12283">
        <w:rPr>
          <w:rFonts w:ascii="Georgia" w:hAnsi="Georgia"/>
          <w:b/>
          <w:bCs/>
          <w:color w:val="0070C0"/>
          <w:lang w:val="uk-UA"/>
        </w:rPr>
        <w:t>Аудит фінансової звітності АТ «БАНК «ГРАНТ» за 2022 рік</w:t>
      </w:r>
    </w:p>
    <w:p w14:paraId="0DD59443" w14:textId="6990717F" w:rsidR="003834BE" w:rsidRPr="007C4A87" w:rsidRDefault="003834BE" w:rsidP="006B6CBC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Провести аудит фінансової звітності Банку та консолідованої фінансової звітності Банківської групи за 2022 рік, включаючи звіт про управління Банку та звіт про управління Банківської групи.</w:t>
      </w:r>
    </w:p>
    <w:p w14:paraId="06927808" w14:textId="77174CD6" w:rsidR="00C07324" w:rsidRPr="007C4A87" w:rsidRDefault="00C07324" w:rsidP="006B6CBC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Надати </w:t>
      </w:r>
      <w:r w:rsidRPr="00A12283">
        <w:rPr>
          <w:rFonts w:ascii="Georgia" w:hAnsi="Georgia"/>
          <w:b/>
          <w:bCs/>
          <w:color w:val="0070C0"/>
          <w:lang w:val="uk-UA"/>
        </w:rPr>
        <w:t>до 05.04.2023 року</w:t>
      </w:r>
      <w:r w:rsidRPr="00A12283">
        <w:rPr>
          <w:rFonts w:ascii="Georgia" w:hAnsi="Georgia"/>
          <w:color w:val="0070C0"/>
          <w:lang w:val="uk-UA"/>
        </w:rPr>
        <w:t> </w:t>
      </w:r>
      <w:r w:rsidRPr="007C4A87">
        <w:rPr>
          <w:rFonts w:ascii="Georgia" w:hAnsi="Georgia"/>
          <w:lang w:val="uk-UA"/>
        </w:rPr>
        <w:t>за результатами аудиту:</w:t>
      </w:r>
    </w:p>
    <w:p w14:paraId="3C136FB2" w14:textId="2334B40C" w:rsidR="00C07324" w:rsidRPr="007C4A87" w:rsidRDefault="00C07324" w:rsidP="006B6CBC">
      <w:pPr>
        <w:pStyle w:val="a6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аудиторські звіти згідно з вимогами МСА, НБУ та НКЦПФР;</w:t>
      </w:r>
    </w:p>
    <w:p w14:paraId="50B0E09F" w14:textId="3118B714" w:rsidR="00C07324" w:rsidRPr="007C4A87" w:rsidRDefault="00C07324" w:rsidP="006B6CBC">
      <w:pPr>
        <w:pStyle w:val="a6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додатковий звіт для Наглядової ради Банку відповідно до вимог Закону України «Про аудит фінансової звітності та аудиторську діяльність».</w:t>
      </w:r>
    </w:p>
    <w:p w14:paraId="64F866A4" w14:textId="53EBB01E" w:rsidR="00C07324" w:rsidRPr="007C4A87" w:rsidRDefault="00C07324" w:rsidP="006B6CBC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Звіти надаються українською та англійською мовами у паперовому та електронному вигляді.</w:t>
      </w:r>
    </w:p>
    <w:p w14:paraId="042A5461" w14:textId="62334818" w:rsidR="00C07324" w:rsidRPr="00A12283" w:rsidRDefault="00C07324" w:rsidP="006B6CBC">
      <w:pPr>
        <w:pStyle w:val="a6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rFonts w:ascii="Georgia" w:hAnsi="Georgia"/>
          <w:b/>
          <w:bCs/>
          <w:color w:val="0070C0"/>
          <w:lang w:val="uk-UA"/>
        </w:rPr>
      </w:pPr>
      <w:r w:rsidRPr="00A12283">
        <w:rPr>
          <w:rFonts w:ascii="Georgia" w:hAnsi="Georgia"/>
          <w:b/>
          <w:bCs/>
          <w:color w:val="0070C0"/>
          <w:lang w:val="uk-UA"/>
        </w:rPr>
        <w:lastRenderedPageBreak/>
        <w:t>Перший етап оцінки стійкості Банку згідно з Технічним завданням та Положенням про здійснення оцінки стійкості банків і банківської системи України (постанова правління НБУ від 22.12.2017 №141)</w:t>
      </w:r>
    </w:p>
    <w:p w14:paraId="66F3D28B" w14:textId="77777777" w:rsidR="00C07324" w:rsidRPr="007C4A87" w:rsidRDefault="00C07324" w:rsidP="006B6CBC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Провести перший етап оцінки стійкості Банку (оцінка якості активів та прийнятності забезпечення за кредитними операціями, розрахунок нормативів достатності капіталу з урахуванням результатів оцінки якості активів, оцінка стану списання знецінених фінансових активів банку).</w:t>
      </w:r>
    </w:p>
    <w:p w14:paraId="1307AFA8" w14:textId="77777777" w:rsidR="00C07324" w:rsidRPr="007C4A87" w:rsidRDefault="00C07324" w:rsidP="006B6CBC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Надати </w:t>
      </w:r>
      <w:r w:rsidRPr="00A12283">
        <w:rPr>
          <w:rFonts w:ascii="Georgia" w:hAnsi="Georgia"/>
          <w:b/>
          <w:bCs/>
          <w:color w:val="0070C0"/>
          <w:lang w:val="uk-UA"/>
        </w:rPr>
        <w:t>до 05.04.2023 року</w:t>
      </w:r>
      <w:r w:rsidRPr="00A12283">
        <w:rPr>
          <w:rFonts w:ascii="Georgia" w:hAnsi="Georgia"/>
          <w:color w:val="0070C0"/>
          <w:lang w:val="uk-UA"/>
        </w:rPr>
        <w:t> </w:t>
      </w:r>
      <w:r w:rsidRPr="007C4A87">
        <w:rPr>
          <w:rFonts w:ascii="Georgia" w:hAnsi="Georgia"/>
          <w:lang w:val="uk-UA"/>
        </w:rPr>
        <w:t>за результатами аудиту:</w:t>
      </w:r>
    </w:p>
    <w:p w14:paraId="2E6A8140" w14:textId="1EF35BB8" w:rsidR="003834BE" w:rsidRPr="007C4A87" w:rsidRDefault="00C07324" w:rsidP="006B6CBC">
      <w:pPr>
        <w:pStyle w:val="a6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Звіт аудитора про результати першого етапу оцінки стійкості банку.</w:t>
      </w:r>
    </w:p>
    <w:p w14:paraId="504E91BA" w14:textId="748224A2" w:rsidR="00C07324" w:rsidRPr="007C4A87" w:rsidRDefault="00C07324" w:rsidP="006B6CBC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>Звіт надається українською мовою у паперовому та електронному вигляді.</w:t>
      </w:r>
    </w:p>
    <w:p w14:paraId="38E8F4A3" w14:textId="5870BCF5" w:rsidR="001404E6" w:rsidRPr="00A12283" w:rsidRDefault="003834BE" w:rsidP="006B6CBC">
      <w:pPr>
        <w:spacing w:before="240" w:after="240"/>
        <w:rPr>
          <w:rFonts w:ascii="Georgia" w:hAnsi="Georgia"/>
          <w:b/>
          <w:color w:val="0070C0"/>
          <w:sz w:val="24"/>
          <w:szCs w:val="24"/>
          <w:lang w:val="uk-UA"/>
        </w:rPr>
      </w:pPr>
      <w:r w:rsidRPr="00A12283">
        <w:rPr>
          <w:rFonts w:ascii="Georgia" w:hAnsi="Georgia"/>
          <w:b/>
          <w:color w:val="0070C0"/>
          <w:sz w:val="24"/>
          <w:szCs w:val="24"/>
          <w:lang w:val="uk-UA"/>
        </w:rPr>
        <w:t>ІІІ. Критерії відбору</w:t>
      </w:r>
    </w:p>
    <w:p w14:paraId="25796754" w14:textId="003E515A" w:rsidR="00002E0E" w:rsidRPr="007C4A87" w:rsidRDefault="00002E0E" w:rsidP="00002E0E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lang w:val="uk-UA"/>
        </w:rPr>
      </w:pPr>
      <w:r w:rsidRPr="007C4A87">
        <w:rPr>
          <w:rFonts w:ascii="Georgia" w:hAnsi="Georgia"/>
          <w:lang w:val="uk-UA"/>
        </w:rPr>
        <w:t xml:space="preserve">Основними критеріями, які визначені Банком для відбору </w:t>
      </w:r>
      <w:bookmarkStart w:id="1" w:name="_Hlk116226869"/>
      <w:r w:rsidR="003F73BB" w:rsidRPr="007C4A87">
        <w:rPr>
          <w:rFonts w:ascii="Georgia" w:hAnsi="Georgia"/>
          <w:lang w:val="uk-UA"/>
        </w:rPr>
        <w:t xml:space="preserve">суб’єктів аудиторської діяльності </w:t>
      </w:r>
      <w:r w:rsidRPr="007C4A87">
        <w:rPr>
          <w:rFonts w:ascii="Georgia" w:hAnsi="Georgia"/>
          <w:lang w:val="uk-UA"/>
        </w:rPr>
        <w:t>є:</w:t>
      </w:r>
    </w:p>
    <w:bookmarkEnd w:id="1"/>
    <w:p w14:paraId="70C2C7ED" w14:textId="750D73E0" w:rsidR="006B6CBC" w:rsidRPr="007C4A87" w:rsidRDefault="006B6CBC" w:rsidP="003F73BB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Включення до окремого розділу Реєстру аудиторів та суб’єктів аудиторської діяльності, а саме до реєстру суб’єктів аудиторської діяльності, які мають право проводити обов’язковий аудит фінансової звітності підприємств, що становлять суспільний інтерес.</w:t>
      </w:r>
    </w:p>
    <w:p w14:paraId="20233F67" w14:textId="1A0106DD" w:rsidR="00F064FE" w:rsidRPr="00A12283" w:rsidRDefault="00F064FE" w:rsidP="00A12283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Інформація</w:t>
      </w:r>
      <w:r w:rsidR="001038EE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підтверджується 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довідк</w:t>
      </w:r>
      <w:r w:rsidR="001038EE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ою 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Аудиторсько</w:t>
      </w:r>
      <w:r w:rsidR="001038EE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ї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палат</w:t>
      </w:r>
      <w:r w:rsidR="001038EE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и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України</w:t>
      </w:r>
      <w:r w:rsidR="001038EE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(у зв’язку із закриттям доступу до Реєстру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).</w:t>
      </w:r>
    </w:p>
    <w:p w14:paraId="6E0E20AD" w14:textId="3DD13152" w:rsidR="003F73BB" w:rsidRPr="007C4A87" w:rsidRDefault="006B6CBC" w:rsidP="003F73BB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Досвід роботи аудиторської фірми у сфері аудиту фінансової звітності банків та оцінки якості активів банку та у галузі.</w:t>
      </w:r>
    </w:p>
    <w:p w14:paraId="62303490" w14:textId="21415591" w:rsidR="00107155" w:rsidRPr="00A12283" w:rsidRDefault="00107155" w:rsidP="00A12283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Інформація зазначається у</w:t>
      </w:r>
      <w:r w:rsidR="0095530B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Анкеті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та підтверджується копіями відповідних </w:t>
      </w:r>
      <w:proofErr w:type="spellStart"/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свідоцтв</w:t>
      </w:r>
      <w:proofErr w:type="spellEnd"/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та сертифікатів</w:t>
      </w:r>
    </w:p>
    <w:p w14:paraId="17D8F903" w14:textId="30BA6DDD" w:rsidR="001038EE" w:rsidRPr="007C4A87" w:rsidRDefault="001038EE" w:rsidP="001038EE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Професійний досвід аудиторської команди, зокрема партнерів, наявність сертифікатів, посвідчень, необхідних документів на право зайняття аудиторською діяльністю.</w:t>
      </w:r>
    </w:p>
    <w:p w14:paraId="056320D9" w14:textId="350AE590" w:rsidR="00107155" w:rsidRPr="00A12283" w:rsidRDefault="00107155" w:rsidP="00A12283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Інформація зазначається у </w:t>
      </w:r>
      <w:r w:rsidR="0095530B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Анкеті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та підтверджується копіями відповідних </w:t>
      </w:r>
      <w:proofErr w:type="spellStart"/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свідоцтв</w:t>
      </w:r>
      <w:proofErr w:type="spellEnd"/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та сертифікатів/ інформаційною довідкою Аудиторської палати України (у зв’язку із закриттям доступу до Реєстру).</w:t>
      </w:r>
    </w:p>
    <w:p w14:paraId="249789B3" w14:textId="3F684CE4" w:rsidR="003F73BB" w:rsidRPr="007C4A87" w:rsidRDefault="006B6CBC" w:rsidP="003F73BB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 xml:space="preserve">Наявність </w:t>
      </w:r>
      <w:r w:rsidR="0095530B" w:rsidRPr="007C4A87">
        <w:rPr>
          <w:rFonts w:ascii="Georgia" w:hAnsi="Georgia" w:cs="Arial"/>
          <w:lang w:val="uk-UA"/>
        </w:rPr>
        <w:t>доброї</w:t>
      </w:r>
      <w:r w:rsidRPr="007C4A87">
        <w:rPr>
          <w:rFonts w:ascii="Georgia" w:hAnsi="Georgia" w:cs="Arial"/>
          <w:lang w:val="uk-UA"/>
        </w:rPr>
        <w:t xml:space="preserve"> репутації, відсутність порушень законодавства України, професійної етики та Міжнародних стандартів аудиту.</w:t>
      </w:r>
    </w:p>
    <w:p w14:paraId="476DF312" w14:textId="77777777" w:rsidR="00AC3DD5" w:rsidRPr="00A12283" w:rsidRDefault="00107155" w:rsidP="00A12283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bookmarkStart w:id="2" w:name="_Hlk116302977"/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Інформація зазначається у </w:t>
      </w:r>
      <w:r w:rsidR="0095530B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Анкеті</w:t>
      </w:r>
      <w:r w:rsidR="00AC3DD5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та у </w:t>
      </w:r>
      <w:r w:rsidR="00AC3DD5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Листі-запевненні</w:t>
      </w:r>
    </w:p>
    <w:bookmarkEnd w:id="2"/>
    <w:p w14:paraId="77241C0D" w14:textId="14AF9407" w:rsidR="003F73BB" w:rsidRPr="007C4A87" w:rsidRDefault="006B6CBC" w:rsidP="003F73BB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 xml:space="preserve">Інформація про відсутність </w:t>
      </w:r>
      <w:bookmarkStart w:id="3" w:name="_Hlk116227050"/>
      <w:r w:rsidR="001038EE" w:rsidRPr="007C4A87">
        <w:rPr>
          <w:rFonts w:ascii="Georgia" w:hAnsi="Georgia" w:cs="Arial"/>
          <w:lang w:val="uk-UA"/>
        </w:rPr>
        <w:t>існуючого або потенційного конфлікту інтересів і загроз незалежності під час надання аудиторських послуг</w:t>
      </w:r>
      <w:bookmarkEnd w:id="3"/>
      <w:r w:rsidRPr="007C4A87">
        <w:rPr>
          <w:rFonts w:ascii="Georgia" w:hAnsi="Georgia" w:cs="Arial"/>
          <w:lang w:val="uk-UA"/>
        </w:rPr>
        <w:t>.</w:t>
      </w:r>
    </w:p>
    <w:p w14:paraId="2236503A" w14:textId="0130C235" w:rsidR="001038EE" w:rsidRPr="00A12283" w:rsidRDefault="001038EE" w:rsidP="00A12283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Інформація зазначається у Листі-запевненні</w:t>
      </w:r>
    </w:p>
    <w:p w14:paraId="543EE5B4" w14:textId="3FFA2DD2" w:rsidR="003F73BB" w:rsidRPr="007C4A87" w:rsidRDefault="006B6CBC" w:rsidP="003F73BB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bookmarkStart w:id="4" w:name="_Hlk116227117"/>
      <w:r w:rsidRPr="007C4A87">
        <w:rPr>
          <w:rFonts w:ascii="Georgia" w:hAnsi="Georgia" w:cs="Arial"/>
          <w:lang w:val="uk-UA"/>
        </w:rPr>
        <w:t>Наявність діючого Свідоцтва про відповідність системи контролю якості аудиторських послуг.</w:t>
      </w:r>
    </w:p>
    <w:bookmarkEnd w:id="4"/>
    <w:p w14:paraId="6336F7DC" w14:textId="59455496" w:rsidR="00107155" w:rsidRPr="00A12283" w:rsidRDefault="00107155" w:rsidP="00A12283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Інформація зазначається у </w:t>
      </w:r>
      <w:r w:rsidR="0095530B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Анкеті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та підтверджується копією свідоцтва.</w:t>
      </w:r>
    </w:p>
    <w:p w14:paraId="4ECC89B1" w14:textId="0D7D8BF2" w:rsidR="001038EE" w:rsidRPr="007C4A87" w:rsidRDefault="001038EE" w:rsidP="001038EE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Наявність договору страхування цивільно-правової відповідальності суб'єкта аудиторської діяльності перед третіми особами, укладений відповідно до типової форми договору страхування, затвердженої Національним банком України за погодженням з Органом суспільного нагляду за аудиторською діяльністю.</w:t>
      </w:r>
    </w:p>
    <w:p w14:paraId="390A66C4" w14:textId="73346780" w:rsidR="002543BC" w:rsidRPr="00A12283" w:rsidRDefault="002543BC" w:rsidP="00A12283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Інформація зазначається у </w:t>
      </w:r>
      <w:r w:rsidR="0095530B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Анкеті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та підтверджується копією договору.</w:t>
      </w:r>
    </w:p>
    <w:p w14:paraId="0CE480AF" w14:textId="1FB20235" w:rsidR="006B6CBC" w:rsidRPr="007C4A87" w:rsidRDefault="006B6CBC" w:rsidP="001038EE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Відсутність обмежень, пов’язаних з тривалістю надання послуг Банку.</w:t>
      </w:r>
    </w:p>
    <w:p w14:paraId="51125D04" w14:textId="2E2A260E" w:rsidR="002543BC" w:rsidRPr="00A12283" w:rsidRDefault="002543BC" w:rsidP="00A12283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lastRenderedPageBreak/>
        <w:t xml:space="preserve">Інформація зазначається у </w:t>
      </w:r>
      <w:r w:rsidR="00AC3DD5"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Анкеті та у </w:t>
      </w: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Листі-запевненні.</w:t>
      </w:r>
    </w:p>
    <w:p w14:paraId="3529724C" w14:textId="08CF8493" w:rsidR="006B6CBC" w:rsidRPr="007C4A87" w:rsidRDefault="006B6CBC" w:rsidP="001038EE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Відсутність обмежень щодо надання послуг передбачені статтею 27 Закону України «Про аудит фінансової звітності та аудиторську діяльність»  N 2258-VIII від 21.12. 2017 року.</w:t>
      </w:r>
    </w:p>
    <w:p w14:paraId="38BC8B91" w14:textId="3C738014" w:rsidR="002543BC" w:rsidRPr="00A12283" w:rsidRDefault="002543BC" w:rsidP="00A12283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A12283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Інформація зазначається у Листі-запевненні.</w:t>
      </w:r>
    </w:p>
    <w:p w14:paraId="12129458" w14:textId="7B7A76D9" w:rsidR="006B6CBC" w:rsidRPr="007C4A87" w:rsidRDefault="006B6CBC" w:rsidP="001038EE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Вартість аудиторських послуг.</w:t>
      </w:r>
    </w:p>
    <w:p w14:paraId="3CECFA80" w14:textId="2FC3CA00" w:rsidR="00A12283" w:rsidRPr="002234C8" w:rsidRDefault="001038EE" w:rsidP="002234C8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Інформація надається у вигляді комерційної пропозиції</w:t>
      </w:r>
      <w:r w:rsidR="00A12283"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. </w:t>
      </w:r>
      <w:r w:rsidR="00A12283"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Валютою конкурсної пропозиції є гривня.</w:t>
      </w:r>
    </w:p>
    <w:p w14:paraId="6DD1B96D" w14:textId="6EBECD25" w:rsidR="006B6CBC" w:rsidRPr="007C4A87" w:rsidRDefault="006B6CBC" w:rsidP="001038EE">
      <w:pPr>
        <w:pStyle w:val="a6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Якість інформації, яка надається.</w:t>
      </w:r>
    </w:p>
    <w:p w14:paraId="780D97B1" w14:textId="2CA20F6F" w:rsidR="00002E0E" w:rsidRPr="002234C8" w:rsidRDefault="00C5046A" w:rsidP="00C5046A">
      <w:pPr>
        <w:spacing w:before="240" w:after="240"/>
        <w:rPr>
          <w:rFonts w:ascii="Georgia" w:hAnsi="Georgia"/>
          <w:b/>
          <w:color w:val="0070C0"/>
          <w:sz w:val="24"/>
          <w:szCs w:val="24"/>
          <w:lang w:val="uk-UA"/>
        </w:rPr>
      </w:pPr>
      <w:r w:rsidRPr="002234C8">
        <w:rPr>
          <w:rFonts w:ascii="Georgia" w:hAnsi="Georgia"/>
          <w:b/>
          <w:color w:val="0070C0"/>
          <w:sz w:val="24"/>
          <w:szCs w:val="24"/>
          <w:lang w:val="uk-UA"/>
        </w:rPr>
        <w:t xml:space="preserve">IV. </w:t>
      </w:r>
      <w:r w:rsidR="00002E0E" w:rsidRPr="002234C8">
        <w:rPr>
          <w:rFonts w:ascii="Georgia" w:hAnsi="Georgia"/>
          <w:b/>
          <w:color w:val="0070C0"/>
          <w:sz w:val="24"/>
          <w:szCs w:val="24"/>
          <w:lang w:val="uk-UA"/>
        </w:rPr>
        <w:t>Для участі у Конкурсі учасники подають такі документи:</w:t>
      </w:r>
    </w:p>
    <w:p w14:paraId="3C8169F9" w14:textId="77777777" w:rsidR="00002E0E" w:rsidRPr="007C4A87" w:rsidRDefault="00002E0E" w:rsidP="00345991">
      <w:pPr>
        <w:pStyle w:val="a6"/>
        <w:numPr>
          <w:ilvl w:val="0"/>
          <w:numId w:val="2"/>
        </w:numPr>
        <w:shd w:val="clear" w:color="auto" w:fill="FFFFFF"/>
        <w:tabs>
          <w:tab w:val="clear" w:pos="6600"/>
          <w:tab w:val="num" w:pos="0"/>
        </w:tabs>
        <w:spacing w:before="0" w:beforeAutospacing="0" w:after="80" w:afterAutospacing="0"/>
        <w:ind w:left="0" w:firstLine="839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Інформацію про аудиторську компанію (Анкета суб’єкта аудиторської діяльності);</w:t>
      </w:r>
    </w:p>
    <w:p w14:paraId="295215A6" w14:textId="77777777" w:rsidR="00763567" w:rsidRPr="007C4A87" w:rsidRDefault="00002E0E" w:rsidP="00345991">
      <w:pPr>
        <w:pStyle w:val="a6"/>
        <w:numPr>
          <w:ilvl w:val="0"/>
          <w:numId w:val="2"/>
        </w:numPr>
        <w:shd w:val="clear" w:color="auto" w:fill="FFFFFF"/>
        <w:tabs>
          <w:tab w:val="clear" w:pos="6600"/>
          <w:tab w:val="num" w:pos="0"/>
        </w:tabs>
        <w:spacing w:before="0" w:beforeAutospacing="0" w:after="80" w:afterAutospacing="0"/>
        <w:ind w:left="0" w:firstLine="839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 xml:space="preserve">Лист-запевнення </w:t>
      </w:r>
      <w:r w:rsidR="00C5046A" w:rsidRPr="007C4A87">
        <w:rPr>
          <w:rFonts w:ascii="Georgia" w:hAnsi="Georgia" w:cs="Arial"/>
          <w:lang w:val="uk-UA"/>
        </w:rPr>
        <w:t>щодо відповідності Учасника конкурсу вимогам законодавства України для надання послуг  з обов’язкового аудиту фінансової звітності  Банку</w:t>
      </w:r>
      <w:r w:rsidR="00763567" w:rsidRPr="007C4A87">
        <w:rPr>
          <w:rFonts w:ascii="Georgia" w:hAnsi="Georgia" w:cs="Arial"/>
          <w:lang w:val="uk-UA"/>
        </w:rPr>
        <w:t>;</w:t>
      </w:r>
    </w:p>
    <w:p w14:paraId="7E0B0B26" w14:textId="77777777" w:rsidR="003C0D4B" w:rsidRDefault="00763567" w:rsidP="003C0D4B">
      <w:pPr>
        <w:pStyle w:val="a6"/>
        <w:numPr>
          <w:ilvl w:val="0"/>
          <w:numId w:val="2"/>
        </w:numPr>
        <w:shd w:val="clear" w:color="auto" w:fill="FFFFFF"/>
        <w:tabs>
          <w:tab w:val="clear" w:pos="6600"/>
          <w:tab w:val="num" w:pos="0"/>
        </w:tabs>
        <w:spacing w:before="0" w:beforeAutospacing="0" w:after="80" w:afterAutospacing="0"/>
        <w:ind w:left="0" w:firstLine="839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 Відомості про склад, досвід та кваліфікацію працівників Учасника конкурсу</w:t>
      </w:r>
      <w:r w:rsidR="003C0D4B" w:rsidRPr="003C0D4B">
        <w:rPr>
          <w:rFonts w:ascii="Georgia" w:hAnsi="Georgia" w:cs="Arial"/>
          <w:lang w:val="uk-UA"/>
        </w:rPr>
        <w:t xml:space="preserve"> </w:t>
      </w:r>
    </w:p>
    <w:p w14:paraId="21095A85" w14:textId="70145717" w:rsidR="00763567" w:rsidRPr="002234C8" w:rsidRDefault="00763567" w:rsidP="002234C8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Інформація надається з підтверджуючими документами (копії відповідного кваліфікаційного свідоцтва та/або сертифікату</w:t>
      </w:r>
      <w:r w:rsidR="003C0D4B"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аудиторів/ персоналу,  який залучається до надання послуг</w:t>
      </w:r>
      <w:r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)</w:t>
      </w:r>
      <w:r w:rsidR="003C0D4B"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;</w:t>
      </w:r>
    </w:p>
    <w:p w14:paraId="5A129B82" w14:textId="77777777" w:rsidR="00002E0E" w:rsidRPr="007C4A87" w:rsidRDefault="00002E0E" w:rsidP="00345991">
      <w:pPr>
        <w:pStyle w:val="a6"/>
        <w:numPr>
          <w:ilvl w:val="0"/>
          <w:numId w:val="2"/>
        </w:numPr>
        <w:shd w:val="clear" w:color="auto" w:fill="FFFFFF"/>
        <w:tabs>
          <w:tab w:val="clear" w:pos="6600"/>
          <w:tab w:val="num" w:pos="0"/>
        </w:tabs>
        <w:spacing w:before="0" w:beforeAutospacing="0" w:after="80" w:afterAutospacing="0"/>
        <w:ind w:left="0" w:firstLine="839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Комерційну пропозицію щодо надання послуг з обов’язкового аудиту фінансової звітності, яка включає:</w:t>
      </w:r>
    </w:p>
    <w:p w14:paraId="16E4AE7C" w14:textId="77777777" w:rsidR="00002E0E" w:rsidRPr="002234C8" w:rsidRDefault="00002E0E" w:rsidP="002234C8">
      <w:pPr>
        <w:pStyle w:val="ab"/>
        <w:numPr>
          <w:ilvl w:val="0"/>
          <w:numId w:val="8"/>
        </w:numPr>
        <w:tabs>
          <w:tab w:val="left" w:pos="1701"/>
        </w:tabs>
        <w:spacing w:after="120"/>
        <w:ind w:left="0" w:firstLine="1418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розрахунок вартості послуг, визначений завданням;</w:t>
      </w:r>
    </w:p>
    <w:p w14:paraId="5E068B55" w14:textId="77777777" w:rsidR="00002E0E" w:rsidRPr="002234C8" w:rsidRDefault="00002E0E" w:rsidP="002234C8">
      <w:pPr>
        <w:pStyle w:val="ab"/>
        <w:numPr>
          <w:ilvl w:val="0"/>
          <w:numId w:val="8"/>
        </w:numPr>
        <w:tabs>
          <w:tab w:val="left" w:pos="1701"/>
        </w:tabs>
        <w:spacing w:after="120"/>
        <w:ind w:left="0" w:firstLine="1418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кількісний та кваліфікаційний склад команди аудиторів, професійний досвід членів аудиторської команди;</w:t>
      </w:r>
    </w:p>
    <w:p w14:paraId="3C1C363D" w14:textId="77777777" w:rsidR="00002E0E" w:rsidRPr="002234C8" w:rsidRDefault="00002E0E" w:rsidP="002234C8">
      <w:pPr>
        <w:pStyle w:val="ab"/>
        <w:numPr>
          <w:ilvl w:val="0"/>
          <w:numId w:val="8"/>
        </w:numPr>
        <w:tabs>
          <w:tab w:val="left" w:pos="1701"/>
        </w:tabs>
        <w:spacing w:after="120"/>
        <w:ind w:left="0" w:firstLine="1418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2234C8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терміни проведення аудиту (орієнтовний графік проведення аудиту);</w:t>
      </w:r>
    </w:p>
    <w:p w14:paraId="21598D64" w14:textId="77777777" w:rsidR="00002E0E" w:rsidRPr="007C4A87" w:rsidRDefault="00002E0E" w:rsidP="00345991">
      <w:pPr>
        <w:pStyle w:val="a6"/>
        <w:numPr>
          <w:ilvl w:val="0"/>
          <w:numId w:val="2"/>
        </w:numPr>
        <w:shd w:val="clear" w:color="auto" w:fill="FFFFFF"/>
        <w:tabs>
          <w:tab w:val="clear" w:pos="6600"/>
          <w:tab w:val="num" w:pos="0"/>
        </w:tabs>
        <w:spacing w:before="0" w:beforeAutospacing="0" w:after="80" w:afterAutospacing="0"/>
        <w:ind w:left="0" w:firstLine="839"/>
        <w:jc w:val="both"/>
        <w:rPr>
          <w:rFonts w:ascii="Georgia" w:hAnsi="Georgia" w:cs="Arial"/>
          <w:lang w:val="uk-UA"/>
        </w:rPr>
      </w:pPr>
      <w:r w:rsidRPr="007C4A87">
        <w:rPr>
          <w:rFonts w:ascii="Georgia" w:hAnsi="Georgia" w:cs="Arial"/>
          <w:lang w:val="uk-UA"/>
        </w:rPr>
        <w:t>Будь-яку іншу інформацію, яка може бути корисною.</w:t>
      </w:r>
    </w:p>
    <w:p w14:paraId="48A2DEA5" w14:textId="2FED3401" w:rsidR="00763567" w:rsidRPr="007C4A87" w:rsidRDefault="00763567" w:rsidP="00763567">
      <w:pPr>
        <w:spacing w:before="240" w:after="240"/>
        <w:rPr>
          <w:rFonts w:ascii="Georgia" w:hAnsi="Georgia"/>
          <w:b/>
          <w:sz w:val="24"/>
          <w:szCs w:val="24"/>
          <w:lang w:val="uk-UA"/>
        </w:rPr>
      </w:pPr>
      <w:r w:rsidRPr="007C4A87">
        <w:rPr>
          <w:rFonts w:ascii="Georgia" w:hAnsi="Georgia"/>
          <w:b/>
          <w:sz w:val="24"/>
          <w:szCs w:val="24"/>
          <w:lang w:val="uk-UA"/>
        </w:rPr>
        <w:t> </w:t>
      </w:r>
      <w:r w:rsidRPr="002234C8">
        <w:rPr>
          <w:rFonts w:ascii="Georgia" w:hAnsi="Georgia"/>
          <w:b/>
          <w:color w:val="0070C0"/>
          <w:sz w:val="24"/>
          <w:szCs w:val="24"/>
          <w:lang w:val="uk-UA"/>
        </w:rPr>
        <w:t>V. Строки та спосіб подання конкурсних пропозицій</w:t>
      </w:r>
    </w:p>
    <w:p w14:paraId="0DC9D7AF" w14:textId="77777777" w:rsidR="00763567" w:rsidRPr="002234C8" w:rsidRDefault="00763567" w:rsidP="002234C8">
      <w:pPr>
        <w:pStyle w:val="a6"/>
        <w:shd w:val="clear" w:color="auto" w:fill="FFFFFF"/>
        <w:spacing w:before="0" w:beforeAutospacing="0" w:after="120" w:afterAutospacing="0"/>
        <w:rPr>
          <w:rFonts w:ascii="Georgia" w:hAnsi="Georgia" w:cs="Arial"/>
          <w:lang w:val="uk-UA"/>
        </w:rPr>
      </w:pPr>
      <w:r w:rsidRPr="002234C8">
        <w:rPr>
          <w:rFonts w:ascii="Georgia" w:hAnsi="Georgia" w:cs="Arial"/>
          <w:lang w:val="uk-UA"/>
        </w:rPr>
        <w:t xml:space="preserve">Конкурсні пропозиції приймаються по </w:t>
      </w:r>
      <w:r w:rsidRPr="002234C8">
        <w:rPr>
          <w:rFonts w:ascii="Georgia" w:hAnsi="Georgia" w:cs="Arial"/>
          <w:b/>
          <w:bCs/>
          <w:color w:val="0070C0"/>
          <w:lang w:val="uk-UA"/>
        </w:rPr>
        <w:t>19 жовтня 2022 року</w:t>
      </w:r>
      <w:r w:rsidRPr="002234C8">
        <w:rPr>
          <w:rFonts w:ascii="Georgia" w:hAnsi="Georgia" w:cs="Arial"/>
          <w:color w:val="0070C0"/>
          <w:lang w:val="uk-UA"/>
        </w:rPr>
        <w:t xml:space="preserve"> </w:t>
      </w:r>
      <w:r w:rsidRPr="002234C8">
        <w:rPr>
          <w:rFonts w:ascii="Georgia" w:hAnsi="Georgia" w:cs="Arial"/>
          <w:lang w:val="uk-UA"/>
        </w:rPr>
        <w:t xml:space="preserve">включно. </w:t>
      </w:r>
    </w:p>
    <w:p w14:paraId="11B96033" w14:textId="43E8BFF6" w:rsidR="00002E0E" w:rsidRPr="002234C8" w:rsidRDefault="00345991" w:rsidP="002234C8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color w:val="0000FF"/>
          <w:lang w:val="uk-UA"/>
        </w:rPr>
      </w:pPr>
      <w:r w:rsidRPr="002234C8">
        <w:rPr>
          <w:rFonts w:ascii="Georgia" w:hAnsi="Georgia" w:cs="Arial"/>
          <w:lang w:val="uk-UA"/>
        </w:rPr>
        <w:t>Конкурсн</w:t>
      </w:r>
      <w:r w:rsidR="00002E0E" w:rsidRPr="002234C8">
        <w:rPr>
          <w:rFonts w:ascii="Georgia" w:hAnsi="Georgia" w:cs="Arial"/>
          <w:lang w:val="uk-UA"/>
        </w:rPr>
        <w:t xml:space="preserve">а пропозиція </w:t>
      </w:r>
      <w:r w:rsidRPr="002234C8">
        <w:rPr>
          <w:rFonts w:ascii="Georgia" w:hAnsi="Georgia" w:cs="Arial"/>
          <w:lang w:val="uk-UA"/>
        </w:rPr>
        <w:t>та</w:t>
      </w:r>
      <w:r w:rsidR="00002E0E" w:rsidRPr="002234C8">
        <w:rPr>
          <w:rFonts w:ascii="Georgia" w:hAnsi="Georgia" w:cs="Arial"/>
          <w:lang w:val="uk-UA"/>
        </w:rPr>
        <w:t xml:space="preserve"> інш</w:t>
      </w:r>
      <w:r w:rsidRPr="002234C8">
        <w:rPr>
          <w:rFonts w:ascii="Georgia" w:hAnsi="Georgia" w:cs="Arial"/>
          <w:lang w:val="uk-UA"/>
        </w:rPr>
        <w:t>а</w:t>
      </w:r>
      <w:r w:rsidR="00002E0E" w:rsidRPr="002234C8">
        <w:rPr>
          <w:rFonts w:ascii="Georgia" w:hAnsi="Georgia" w:cs="Arial"/>
          <w:lang w:val="uk-UA"/>
        </w:rPr>
        <w:t xml:space="preserve"> запитуван</w:t>
      </w:r>
      <w:r w:rsidRPr="002234C8">
        <w:rPr>
          <w:rFonts w:ascii="Georgia" w:hAnsi="Georgia" w:cs="Arial"/>
          <w:lang w:val="uk-UA"/>
        </w:rPr>
        <w:t>а</w:t>
      </w:r>
      <w:r w:rsidR="00002E0E" w:rsidRPr="002234C8">
        <w:rPr>
          <w:rFonts w:ascii="Georgia" w:hAnsi="Georgia" w:cs="Arial"/>
          <w:lang w:val="uk-UA"/>
        </w:rPr>
        <w:t xml:space="preserve"> інформаці</w:t>
      </w:r>
      <w:r w:rsidRPr="002234C8">
        <w:rPr>
          <w:rFonts w:ascii="Georgia" w:hAnsi="Georgia" w:cs="Arial"/>
          <w:lang w:val="uk-UA"/>
        </w:rPr>
        <w:t>я</w:t>
      </w:r>
      <w:r w:rsidR="00002E0E" w:rsidRPr="002234C8">
        <w:rPr>
          <w:rFonts w:ascii="Georgia" w:hAnsi="Georgia" w:cs="Arial"/>
          <w:lang w:val="uk-UA"/>
        </w:rPr>
        <w:t xml:space="preserve"> </w:t>
      </w:r>
      <w:r w:rsidRPr="002234C8">
        <w:rPr>
          <w:rFonts w:ascii="Georgia" w:hAnsi="Georgia" w:cs="Arial"/>
          <w:lang w:val="uk-UA"/>
        </w:rPr>
        <w:t>подається Учасником конкурсу в електронному вигляді</w:t>
      </w:r>
      <w:r w:rsidRPr="002234C8">
        <w:rPr>
          <w:rFonts w:ascii="Georgia" w:hAnsi="Georgia"/>
          <w:color w:val="000000"/>
          <w:lang w:val="uk-UA" w:eastAsia="uk-UA"/>
        </w:rPr>
        <w:t xml:space="preserve">  на адресу:</w:t>
      </w:r>
      <w:r w:rsidR="00002E0E" w:rsidRPr="002234C8">
        <w:rPr>
          <w:rFonts w:ascii="Georgia" w:hAnsi="Georgia"/>
          <w:lang w:val="uk-UA"/>
        </w:rPr>
        <w:t xml:space="preserve"> </w:t>
      </w:r>
      <w:hyperlink r:id="rId10" w:history="1">
        <w:r w:rsidR="00002E0E" w:rsidRPr="002234C8">
          <w:rPr>
            <w:rStyle w:val="a7"/>
            <w:rFonts w:ascii="Georgia" w:hAnsi="Georgia"/>
            <w:lang w:val="uk-UA"/>
          </w:rPr>
          <w:t>nikita@grant.kharkov.ua</w:t>
        </w:r>
      </w:hyperlink>
      <w:r w:rsidR="00002E0E" w:rsidRPr="002234C8">
        <w:rPr>
          <w:rFonts w:ascii="Georgia" w:hAnsi="Georgia"/>
          <w:color w:val="0000FF"/>
          <w:lang w:val="uk-UA"/>
        </w:rPr>
        <w:t xml:space="preserve"> </w:t>
      </w:r>
    </w:p>
    <w:p w14:paraId="5BBC9DBE" w14:textId="2EAAB550" w:rsidR="00002E0E" w:rsidRPr="002234C8" w:rsidRDefault="00345991" w:rsidP="002234C8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/>
          <w:shd w:val="clear" w:color="auto" w:fill="FFFFFF"/>
          <w:lang w:val="uk-UA"/>
        </w:rPr>
      </w:pPr>
      <w:r w:rsidRPr="002234C8">
        <w:rPr>
          <w:rFonts w:ascii="Georgia" w:hAnsi="Georgia" w:cs="Arial"/>
          <w:lang w:val="uk-UA"/>
        </w:rPr>
        <w:t>Контактна особа:</w:t>
      </w:r>
      <w:r w:rsidR="00002E0E" w:rsidRPr="002234C8">
        <w:rPr>
          <w:rFonts w:ascii="Georgia" w:hAnsi="Georgia" w:cs="Arial"/>
          <w:lang w:val="uk-UA"/>
        </w:rPr>
        <w:t xml:space="preserve"> </w:t>
      </w:r>
      <w:r w:rsidR="00002E0E" w:rsidRPr="002234C8">
        <w:rPr>
          <w:rFonts w:ascii="Georgia" w:hAnsi="Georgia"/>
          <w:lang w:val="uk-UA"/>
        </w:rPr>
        <w:t xml:space="preserve">начальник управління внутрішнього аудиту Нікітіна Наталя (контактний </w:t>
      </w:r>
      <w:proofErr w:type="spellStart"/>
      <w:r w:rsidR="00002E0E" w:rsidRPr="002234C8">
        <w:rPr>
          <w:rFonts w:ascii="Georgia" w:hAnsi="Georgia"/>
          <w:lang w:val="uk-UA"/>
        </w:rPr>
        <w:t>тел</w:t>
      </w:r>
      <w:proofErr w:type="spellEnd"/>
      <w:r w:rsidR="00002E0E" w:rsidRPr="002234C8">
        <w:rPr>
          <w:rFonts w:ascii="Georgia" w:hAnsi="Georgia"/>
          <w:lang w:val="uk-UA"/>
        </w:rPr>
        <w:t xml:space="preserve">. (057) </w:t>
      </w:r>
      <w:r w:rsidR="00002E0E" w:rsidRPr="002234C8">
        <w:rPr>
          <w:rFonts w:ascii="Georgia" w:hAnsi="Georgia"/>
          <w:shd w:val="clear" w:color="auto" w:fill="FFFFFF"/>
          <w:lang w:val="uk-UA"/>
        </w:rPr>
        <w:t>714-01-87).</w:t>
      </w:r>
    </w:p>
    <w:p w14:paraId="20D3B117" w14:textId="28AFA076" w:rsidR="00345991" w:rsidRPr="002234C8" w:rsidRDefault="007C4A87" w:rsidP="002234C8">
      <w:pPr>
        <w:spacing w:after="120"/>
        <w:jc w:val="both"/>
        <w:rPr>
          <w:rFonts w:ascii="Georgia" w:hAnsi="Georgia" w:cs="Arial"/>
          <w:sz w:val="24"/>
          <w:szCs w:val="24"/>
          <w:lang w:val="uk-UA"/>
        </w:rPr>
      </w:pPr>
      <w:r w:rsidRPr="002234C8">
        <w:rPr>
          <w:rFonts w:ascii="Georgia" w:hAnsi="Georgia" w:cs="Arial"/>
          <w:sz w:val="24"/>
          <w:szCs w:val="24"/>
          <w:lang w:val="uk-UA"/>
        </w:rPr>
        <w:t xml:space="preserve">Форми для заповнення (Анкета суб’єкта аудиторської діяльності та Лист-запевнення) та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 xml:space="preserve">Порядок 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 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>проведення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 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 xml:space="preserve"> конкурсу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 xml:space="preserve"> із відбору 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 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 xml:space="preserve">суб'єктів аудиторської діяльності, які 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 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 xml:space="preserve">можуть бути 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 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 xml:space="preserve">призначені 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 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 xml:space="preserve">для надання послуг з обов'язкового аудиту 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>фінансової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  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 xml:space="preserve"> звітності  АТ «БАНК «ГРАНТ» розміщено  на офіційному сайті Банку в розділі </w:t>
      </w:r>
      <w:r w:rsidRPr="002234C8">
        <w:rPr>
          <w:rFonts w:ascii="Georgia" w:hAnsi="Georgia" w:cs="Arial"/>
          <w:sz w:val="24"/>
          <w:szCs w:val="24"/>
          <w:lang w:val="uk-UA"/>
        </w:rPr>
        <w:t xml:space="preserve">«Статут і внутрішні положення» </w:t>
      </w:r>
      <w:r w:rsidR="00345991" w:rsidRPr="002234C8">
        <w:rPr>
          <w:rFonts w:ascii="Georgia" w:hAnsi="Georgia" w:cs="Arial"/>
          <w:sz w:val="24"/>
          <w:szCs w:val="24"/>
          <w:lang w:val="uk-UA"/>
        </w:rPr>
        <w:t>за посиланням</w:t>
      </w:r>
      <w:r w:rsidR="002234C8">
        <w:rPr>
          <w:rFonts w:ascii="Georgia" w:hAnsi="Georgia" w:cs="Arial"/>
          <w:sz w:val="24"/>
          <w:szCs w:val="24"/>
          <w:lang w:val="uk-UA"/>
        </w:rPr>
        <w:t xml:space="preserve"> </w:t>
      </w:r>
      <w:hyperlink r:id="rId11" w:history="1">
        <w:r w:rsidR="002234C8" w:rsidRPr="00E644C8">
          <w:rPr>
            <w:rStyle w:val="a7"/>
            <w:rFonts w:ascii="Georgia" w:hAnsi="Georgia" w:cs="Arial"/>
            <w:sz w:val="22"/>
            <w:szCs w:val="22"/>
            <w:lang w:val="uk-UA"/>
          </w:rPr>
          <w:t>https://www.grant.ua/ua/archive/?page=regulatoins</w:t>
        </w:r>
      </w:hyperlink>
    </w:p>
    <w:p w14:paraId="6DFC6A3F" w14:textId="743D72E7" w:rsidR="00002E0E" w:rsidRPr="002234C8" w:rsidRDefault="00002E0E" w:rsidP="002234C8">
      <w:pPr>
        <w:pStyle w:val="a6"/>
        <w:shd w:val="clear" w:color="auto" w:fill="FFFFFF"/>
        <w:spacing w:before="0" w:beforeAutospacing="0" w:after="120" w:afterAutospacing="0"/>
        <w:jc w:val="both"/>
        <w:rPr>
          <w:rFonts w:ascii="Georgia" w:hAnsi="Georgia" w:cs="Arial"/>
          <w:lang w:val="uk-UA"/>
        </w:rPr>
      </w:pPr>
      <w:r w:rsidRPr="002234C8">
        <w:rPr>
          <w:rFonts w:ascii="Georgia" w:hAnsi="Georgia" w:cs="Arial"/>
          <w:lang w:val="uk-UA"/>
        </w:rPr>
        <w:t>Документи, що надійшли після встановленого терміну або представлені не в повному обсязі або з порушенням умов Конкурсу, не розглядатимуться.</w:t>
      </w:r>
    </w:p>
    <w:p w14:paraId="642F6658" w14:textId="2D8DC909" w:rsidR="00FB3005" w:rsidRPr="00345991" w:rsidRDefault="00002E0E" w:rsidP="002234C8">
      <w:pPr>
        <w:pStyle w:val="a6"/>
        <w:shd w:val="clear" w:color="auto" w:fill="FFFFFF"/>
        <w:spacing w:before="0" w:beforeAutospacing="0" w:after="120" w:afterAutospacing="0"/>
        <w:jc w:val="both"/>
        <w:rPr>
          <w:lang w:val="uk-UA"/>
        </w:rPr>
      </w:pPr>
      <w:r w:rsidRPr="002234C8">
        <w:rPr>
          <w:rFonts w:ascii="Georgia" w:hAnsi="Georgia" w:cs="Arial"/>
          <w:lang w:val="uk-UA"/>
        </w:rPr>
        <w:t xml:space="preserve">Про результати </w:t>
      </w:r>
      <w:r w:rsidR="002234C8">
        <w:rPr>
          <w:rFonts w:ascii="Georgia" w:hAnsi="Georgia" w:cs="Arial"/>
          <w:lang w:val="uk-UA"/>
        </w:rPr>
        <w:t>К</w:t>
      </w:r>
      <w:r w:rsidRPr="002234C8">
        <w:rPr>
          <w:rFonts w:ascii="Georgia" w:hAnsi="Georgia" w:cs="Arial"/>
          <w:lang w:val="uk-UA"/>
        </w:rPr>
        <w:t xml:space="preserve">онкурсу повідомимо всіх </w:t>
      </w:r>
      <w:r w:rsidR="002234C8">
        <w:rPr>
          <w:rFonts w:ascii="Georgia" w:hAnsi="Georgia" w:cs="Arial"/>
          <w:lang w:val="uk-UA"/>
        </w:rPr>
        <w:t>У</w:t>
      </w:r>
      <w:r w:rsidRPr="002234C8">
        <w:rPr>
          <w:rFonts w:ascii="Georgia" w:hAnsi="Georgia" w:cs="Arial"/>
          <w:lang w:val="uk-UA"/>
        </w:rPr>
        <w:t>часників</w:t>
      </w:r>
      <w:r w:rsidR="002234C8">
        <w:rPr>
          <w:rFonts w:ascii="Georgia" w:hAnsi="Georgia" w:cs="Arial"/>
          <w:lang w:val="uk-UA"/>
        </w:rPr>
        <w:t xml:space="preserve"> конкурсу </w:t>
      </w:r>
      <w:r w:rsidRPr="002234C8">
        <w:rPr>
          <w:rFonts w:ascii="Georgia" w:hAnsi="Georgia" w:cs="Arial"/>
          <w:lang w:val="uk-UA"/>
        </w:rPr>
        <w:t>по електронній пошті.</w:t>
      </w:r>
    </w:p>
    <w:sectPr w:rsidR="00FB3005" w:rsidRPr="00345991" w:rsidSect="002234C8">
      <w:pgSz w:w="11906" w:h="16838"/>
      <w:pgMar w:top="907" w:right="1021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74C0" w14:textId="77777777" w:rsidR="00767630" w:rsidRDefault="00767630" w:rsidP="00002E0E">
      <w:r>
        <w:separator/>
      </w:r>
    </w:p>
  </w:endnote>
  <w:endnote w:type="continuationSeparator" w:id="0">
    <w:p w14:paraId="3625DCDB" w14:textId="77777777" w:rsidR="00767630" w:rsidRDefault="00767630" w:rsidP="0000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5631" w14:textId="77777777" w:rsidR="00767630" w:rsidRDefault="00767630" w:rsidP="00002E0E">
      <w:r>
        <w:separator/>
      </w:r>
    </w:p>
  </w:footnote>
  <w:footnote w:type="continuationSeparator" w:id="0">
    <w:p w14:paraId="24FEF145" w14:textId="77777777" w:rsidR="00767630" w:rsidRDefault="00767630" w:rsidP="0000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EC2"/>
    <w:multiLevelType w:val="hybridMultilevel"/>
    <w:tmpl w:val="8340BD48"/>
    <w:lvl w:ilvl="0" w:tplc="62A83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663C"/>
    <w:multiLevelType w:val="hybridMultilevel"/>
    <w:tmpl w:val="424E2C2C"/>
    <w:lvl w:ilvl="0" w:tplc="62A8399E">
      <w:start w:val="1"/>
      <w:numFmt w:val="bullet"/>
      <w:lvlText w:val="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6630"/>
    <w:multiLevelType w:val="hybridMultilevel"/>
    <w:tmpl w:val="216203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261A"/>
    <w:multiLevelType w:val="hybridMultilevel"/>
    <w:tmpl w:val="301CF6E8"/>
    <w:lvl w:ilvl="0" w:tplc="14849068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127C"/>
    <w:multiLevelType w:val="hybridMultilevel"/>
    <w:tmpl w:val="5DD66772"/>
    <w:lvl w:ilvl="0" w:tplc="62A83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32892"/>
    <w:multiLevelType w:val="hybridMultilevel"/>
    <w:tmpl w:val="79CA9654"/>
    <w:lvl w:ilvl="0" w:tplc="14849068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0F54"/>
    <w:multiLevelType w:val="hybridMultilevel"/>
    <w:tmpl w:val="3820B1B4"/>
    <w:lvl w:ilvl="0" w:tplc="62A8399E">
      <w:start w:val="1"/>
      <w:numFmt w:val="bullet"/>
      <w:pStyle w:val="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B74E5"/>
    <w:multiLevelType w:val="hybridMultilevel"/>
    <w:tmpl w:val="B27A7656"/>
    <w:lvl w:ilvl="0" w:tplc="14849068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57727">
    <w:abstractNumId w:val="6"/>
  </w:num>
  <w:num w:numId="2" w16cid:durableId="1388726414">
    <w:abstractNumId w:val="1"/>
  </w:num>
  <w:num w:numId="3" w16cid:durableId="1550606250">
    <w:abstractNumId w:val="4"/>
  </w:num>
  <w:num w:numId="4" w16cid:durableId="1679651327">
    <w:abstractNumId w:val="5"/>
  </w:num>
  <w:num w:numId="5" w16cid:durableId="2051027276">
    <w:abstractNumId w:val="7"/>
  </w:num>
  <w:num w:numId="6" w16cid:durableId="1923030941">
    <w:abstractNumId w:val="3"/>
  </w:num>
  <w:num w:numId="7" w16cid:durableId="484586951">
    <w:abstractNumId w:val="0"/>
  </w:num>
  <w:num w:numId="8" w16cid:durableId="1309020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3"/>
    <w:rsid w:val="00002E0E"/>
    <w:rsid w:val="00036D28"/>
    <w:rsid w:val="000741E0"/>
    <w:rsid w:val="0008221D"/>
    <w:rsid w:val="00083D30"/>
    <w:rsid w:val="000B5106"/>
    <w:rsid w:val="001038EE"/>
    <w:rsid w:val="00107155"/>
    <w:rsid w:val="001404E6"/>
    <w:rsid w:val="002234C8"/>
    <w:rsid w:val="002543BC"/>
    <w:rsid w:val="00345991"/>
    <w:rsid w:val="003834BE"/>
    <w:rsid w:val="003C0D4B"/>
    <w:rsid w:val="003F73BB"/>
    <w:rsid w:val="004B2F1B"/>
    <w:rsid w:val="005536A4"/>
    <w:rsid w:val="005B785A"/>
    <w:rsid w:val="006205D5"/>
    <w:rsid w:val="006B6CBC"/>
    <w:rsid w:val="0072650A"/>
    <w:rsid w:val="00763567"/>
    <w:rsid w:val="00767630"/>
    <w:rsid w:val="007B1DD2"/>
    <w:rsid w:val="007C4A87"/>
    <w:rsid w:val="008500E8"/>
    <w:rsid w:val="0090396C"/>
    <w:rsid w:val="009043E4"/>
    <w:rsid w:val="0095530B"/>
    <w:rsid w:val="00A12283"/>
    <w:rsid w:val="00AC3DD5"/>
    <w:rsid w:val="00B11A3B"/>
    <w:rsid w:val="00B561B8"/>
    <w:rsid w:val="00C07324"/>
    <w:rsid w:val="00C5046A"/>
    <w:rsid w:val="00C94533"/>
    <w:rsid w:val="00DB7717"/>
    <w:rsid w:val="00E01BD6"/>
    <w:rsid w:val="00F064FE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FEF8C"/>
  <w15:chartTrackingRefBased/>
  <w15:docId w15:val="{1496B953-9F23-43B1-BABE-A377A332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E0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002E0E"/>
  </w:style>
  <w:style w:type="character" w:customStyle="1" w:styleId="a4">
    <w:name w:val="Текст сноски Знак"/>
    <w:basedOn w:val="a0"/>
    <w:link w:val="a3"/>
    <w:semiHidden/>
    <w:rsid w:val="00002E0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002E0E"/>
    <w:rPr>
      <w:vertAlign w:val="superscript"/>
    </w:rPr>
  </w:style>
  <w:style w:type="paragraph" w:styleId="a6">
    <w:name w:val="Normal (Web)"/>
    <w:basedOn w:val="a"/>
    <w:uiPriority w:val="99"/>
    <w:rsid w:val="00002E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9">
    <w:name w:val="Стиль9"/>
    <w:basedOn w:val="a"/>
    <w:rsid w:val="00002E0E"/>
    <w:pPr>
      <w:numPr>
        <w:numId w:val="1"/>
      </w:numPr>
    </w:pPr>
  </w:style>
  <w:style w:type="character" w:styleId="a7">
    <w:name w:val="Hyperlink"/>
    <w:basedOn w:val="a0"/>
    <w:rsid w:val="00002E0E"/>
    <w:rPr>
      <w:color w:val="0000FF"/>
      <w:u w:val="single"/>
    </w:rPr>
  </w:style>
  <w:style w:type="table" w:styleId="a8">
    <w:name w:val="Table Grid"/>
    <w:basedOn w:val="a1"/>
    <w:rsid w:val="0000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02E0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2650A"/>
    <w:rPr>
      <w:b/>
      <w:bCs/>
    </w:rPr>
  </w:style>
  <w:style w:type="paragraph" w:styleId="ab">
    <w:name w:val="List Paragraph"/>
    <w:basedOn w:val="a"/>
    <w:uiPriority w:val="34"/>
    <w:qFormat/>
    <w:rsid w:val="00C0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nt.ua/ua/archive/?page=regulatoin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kita@grant.khark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4708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grant220221</dc:creator>
  <cp:keywords/>
  <dc:description/>
  <cp:lastModifiedBy>grant220221</cp:lastModifiedBy>
  <cp:revision>4</cp:revision>
  <dcterms:created xsi:type="dcterms:W3CDTF">2022-10-09T17:58:00Z</dcterms:created>
  <dcterms:modified xsi:type="dcterms:W3CDTF">2022-10-10T11:18:00Z</dcterms:modified>
</cp:coreProperties>
</file>